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6" w:rsidRDefault="004406BA" w:rsidP="007A6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-31.8pt;margin-top:-14.7pt;width:239.25pt;height:117.75pt;z-index:251659264" strokecolor="white [3212]">
            <v:textbox>
              <w:txbxContent>
                <w:p w:rsidR="00BA42E5" w:rsidRPr="00825D06" w:rsidRDefault="00BA42E5" w:rsidP="00BA42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5D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BA42E5" w:rsidRPr="00BA42E5" w:rsidRDefault="00BA42E5" w:rsidP="00BA4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УС МКОУ «СОШ №20» </w:t>
                  </w:r>
                </w:p>
                <w:p w:rsidR="00BA42E5" w:rsidRPr="00BA42E5" w:rsidRDefault="00BA42E5" w:rsidP="00BA4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_М.Х.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Жекамухова</w:t>
                  </w:r>
                  <w:proofErr w:type="spellEnd"/>
                </w:p>
                <w:p w:rsidR="00BA42E5" w:rsidRPr="00BA42E5" w:rsidRDefault="00BA42E5" w:rsidP="00BA4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№1 от  </w:t>
                  </w:r>
                  <w:r w:rsidR="00825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28.08.2020г.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222.45pt;margin-top:-26.7pt;width:239.25pt;height:117.75pt;z-index:251658240" strokecolor="white [3212]">
            <v:textbox>
              <w:txbxContent>
                <w:p w:rsidR="00BA42E5" w:rsidRPr="00825D06" w:rsidRDefault="00BA42E5" w:rsidP="00BA42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5D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BA42E5" w:rsidRPr="00BA42E5" w:rsidRDefault="00BA4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 «СОШ №20» г.о</w:t>
                  </w:r>
                  <w:proofErr w:type="gramStart"/>
                  <w:r w:rsidRP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альчик</w:t>
                  </w:r>
                </w:p>
                <w:p w:rsidR="00BA42E5" w:rsidRPr="00BA42E5" w:rsidRDefault="00BA4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_______________________М.Д.Асланова</w:t>
                  </w:r>
                  <w:proofErr w:type="spellEnd"/>
                </w:p>
                <w:p w:rsidR="00BA42E5" w:rsidRPr="00BA42E5" w:rsidRDefault="00825D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192  </w:t>
                  </w:r>
                  <w:r w:rsidR="00BA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28.08.2020г.</w:t>
                  </w:r>
                </w:p>
              </w:txbxContent>
            </v:textbox>
          </v:rect>
        </w:pict>
      </w: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BA42E5" w:rsidRDefault="00BA42E5" w:rsidP="007A68F6">
      <w:pPr>
        <w:pStyle w:val="Default"/>
        <w:jc w:val="center"/>
        <w:rPr>
          <w:b/>
          <w:bCs/>
          <w:sz w:val="28"/>
          <w:szCs w:val="28"/>
        </w:rPr>
      </w:pPr>
    </w:p>
    <w:p w:rsidR="004735F8" w:rsidRPr="00CF02E9" w:rsidRDefault="004735F8" w:rsidP="007A68F6">
      <w:pPr>
        <w:pStyle w:val="Default"/>
        <w:jc w:val="center"/>
        <w:rPr>
          <w:sz w:val="28"/>
          <w:szCs w:val="28"/>
        </w:rPr>
      </w:pPr>
      <w:r w:rsidRPr="00CF02E9">
        <w:rPr>
          <w:b/>
          <w:bCs/>
          <w:sz w:val="28"/>
          <w:szCs w:val="28"/>
        </w:rPr>
        <w:t>ПОЛОЖЕНИЕ</w:t>
      </w:r>
    </w:p>
    <w:p w:rsidR="004735F8" w:rsidRPr="00CF02E9" w:rsidRDefault="004735F8" w:rsidP="007A68F6">
      <w:pPr>
        <w:pStyle w:val="Default"/>
        <w:jc w:val="center"/>
        <w:rPr>
          <w:sz w:val="28"/>
          <w:szCs w:val="28"/>
        </w:rPr>
      </w:pPr>
      <w:r w:rsidRPr="00CF02E9">
        <w:rPr>
          <w:b/>
          <w:bCs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</w:p>
    <w:p w:rsidR="004735F8" w:rsidRDefault="007A68F6" w:rsidP="007A6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МКОУ «СОШ №20» г.о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альчик</w:t>
      </w:r>
    </w:p>
    <w:p w:rsidR="007A68F6" w:rsidRPr="00CF02E9" w:rsidRDefault="007A68F6" w:rsidP="007A68F6">
      <w:pPr>
        <w:pStyle w:val="Default"/>
        <w:jc w:val="center"/>
        <w:rPr>
          <w:sz w:val="28"/>
          <w:szCs w:val="28"/>
        </w:rPr>
      </w:pPr>
    </w:p>
    <w:p w:rsidR="004735F8" w:rsidRPr="00CF02E9" w:rsidRDefault="007A68F6" w:rsidP="007A68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35F8" w:rsidRPr="00CF02E9">
        <w:rPr>
          <w:b/>
          <w:bCs/>
          <w:sz w:val="28"/>
          <w:szCs w:val="28"/>
        </w:rPr>
        <w:t>. Общие</w:t>
      </w:r>
      <w:r>
        <w:rPr>
          <w:b/>
          <w:bCs/>
          <w:sz w:val="28"/>
          <w:szCs w:val="28"/>
        </w:rPr>
        <w:t xml:space="preserve">   положения</w:t>
      </w:r>
    </w:p>
    <w:p w:rsidR="004735F8" w:rsidRPr="00CF02E9" w:rsidRDefault="004735F8" w:rsidP="00CF02E9">
      <w:pPr>
        <w:pStyle w:val="Default"/>
        <w:rPr>
          <w:sz w:val="28"/>
          <w:szCs w:val="28"/>
        </w:rPr>
      </w:pPr>
    </w:p>
    <w:p w:rsidR="004735F8" w:rsidRPr="00CF02E9" w:rsidRDefault="004735F8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>1.1. Положение разработано на основании Федерального Закона от 29 декабря 2012 г. «Об образовании в Российской Федерации»; 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7A68F6">
        <w:rPr>
          <w:sz w:val="28"/>
          <w:szCs w:val="28"/>
        </w:rPr>
        <w:t xml:space="preserve"> </w:t>
      </w:r>
      <w:r w:rsidRPr="00CF02E9">
        <w:rPr>
          <w:sz w:val="28"/>
          <w:szCs w:val="28"/>
        </w:rPr>
        <w:t xml:space="preserve">- образовательным программам начального общего, основного общего и среднего общего образования»; приказа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proofErr w:type="spellStart"/>
      <w:r w:rsidRPr="00CF02E9">
        <w:rPr>
          <w:sz w:val="28"/>
          <w:szCs w:val="28"/>
        </w:rPr>
        <w:t>СанПиН</w:t>
      </w:r>
      <w:proofErr w:type="spellEnd"/>
      <w:r w:rsidRPr="00CF02E9">
        <w:rPr>
          <w:sz w:val="28"/>
          <w:szCs w:val="28"/>
        </w:rPr>
        <w:t xml:space="preserve"> 2.2.2/2.4.1340-03; </w:t>
      </w:r>
      <w:proofErr w:type="spellStart"/>
      <w:r w:rsidRPr="00CF02E9">
        <w:rPr>
          <w:sz w:val="28"/>
          <w:szCs w:val="28"/>
        </w:rPr>
        <w:t>СанПиН</w:t>
      </w:r>
      <w:proofErr w:type="spellEnd"/>
      <w:r w:rsidRPr="00CF02E9">
        <w:rPr>
          <w:sz w:val="28"/>
          <w:szCs w:val="28"/>
        </w:rPr>
        <w:t xml:space="preserve"> 2.4.2.2821-10; </w:t>
      </w:r>
      <w:r w:rsidR="007A68F6">
        <w:rPr>
          <w:sz w:val="28"/>
          <w:szCs w:val="28"/>
        </w:rPr>
        <w:t>Устава МК</w:t>
      </w:r>
      <w:r w:rsidRPr="00CF02E9">
        <w:rPr>
          <w:sz w:val="28"/>
          <w:szCs w:val="28"/>
        </w:rPr>
        <w:t xml:space="preserve">ОУ </w:t>
      </w:r>
      <w:r w:rsidR="007A68F6">
        <w:rPr>
          <w:sz w:val="28"/>
          <w:szCs w:val="28"/>
        </w:rPr>
        <w:t>«СОШ №20»</w:t>
      </w:r>
      <w:r w:rsidRPr="00CF02E9">
        <w:rPr>
          <w:sz w:val="28"/>
          <w:szCs w:val="28"/>
        </w:rPr>
        <w:t xml:space="preserve"> (далее Школа). </w:t>
      </w:r>
    </w:p>
    <w:p w:rsidR="004735F8" w:rsidRPr="00CF02E9" w:rsidRDefault="004735F8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1.2 Реализация образовательных программ с использованием электронного обучения (ЭО), дистанционных образовательных технологий (ДОТ)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:rsidR="004735F8" w:rsidRPr="00CF02E9" w:rsidRDefault="004735F8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1.3.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CF02E9">
        <w:rPr>
          <w:sz w:val="28"/>
          <w:szCs w:val="28"/>
        </w:rPr>
        <w:t xml:space="preserve">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  <w:proofErr w:type="gramEnd"/>
    </w:p>
    <w:p w:rsidR="005E7829" w:rsidRPr="00CF02E9" w:rsidRDefault="005E782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lastRenderedPageBreak/>
        <w:t xml:space="preserve">1.4. 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 </w:t>
      </w:r>
    </w:p>
    <w:p w:rsidR="003B1847" w:rsidRPr="00CF02E9" w:rsidRDefault="003B1847" w:rsidP="007A68F6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CF02E9">
        <w:rPr>
          <w:color w:val="auto"/>
          <w:sz w:val="28"/>
          <w:szCs w:val="28"/>
        </w:rPr>
        <w:t>программ</w:t>
      </w:r>
      <w:proofErr w:type="gramEnd"/>
      <w:r w:rsidRPr="00CF02E9">
        <w:rPr>
          <w:color w:val="auto"/>
          <w:sz w:val="28"/>
          <w:szCs w:val="28"/>
        </w:rPr>
        <w:t xml:space="preserve"> непосредственно по месту жительства обучающегося или его временного пребывания; </w:t>
      </w:r>
    </w:p>
    <w:p w:rsidR="003B1847" w:rsidRPr="00CF02E9" w:rsidRDefault="003B1847" w:rsidP="00CF02E9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повышение качества образования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 в соответствии с их интересами, способностями и потребностями; </w:t>
      </w:r>
    </w:p>
    <w:p w:rsidR="003B1847" w:rsidRPr="00CF02E9" w:rsidRDefault="003B1847" w:rsidP="00CF02E9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3B1847" w:rsidRPr="00CF02E9" w:rsidRDefault="003B1847" w:rsidP="00CF02E9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предоставление условий для обучения с учетом особенностей психофизического развития, индивидуальных возможностей и состояния здоровья обучающихся, </w:t>
      </w:r>
    </w:p>
    <w:p w:rsidR="003B1847" w:rsidRPr="00CF02E9" w:rsidRDefault="003B1847" w:rsidP="00CF02E9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предоставление условий для </w:t>
      </w:r>
      <w:proofErr w:type="gramStart"/>
      <w:r w:rsidRPr="00CF02E9">
        <w:rPr>
          <w:color w:val="auto"/>
          <w:sz w:val="28"/>
          <w:szCs w:val="28"/>
        </w:rPr>
        <w:t>обучения</w:t>
      </w:r>
      <w:proofErr w:type="gramEnd"/>
      <w:r w:rsidRPr="00CF02E9">
        <w:rPr>
          <w:color w:val="auto"/>
          <w:sz w:val="28"/>
          <w:szCs w:val="28"/>
        </w:rPr>
        <w:t xml:space="preserve"> по индивидуальному учебному плану при закреплении материала, освоении новых тем по предметам и выполнении внеаудиторной самостоятельной работы. </w:t>
      </w:r>
    </w:p>
    <w:p w:rsidR="003B1847" w:rsidRPr="00CF02E9" w:rsidRDefault="003B184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1.5. Использование дистанционных образовательных технологий и электронного обучения способствует решению следующих задач: </w:t>
      </w:r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создание условий для реализации индивидуальной образовательной траектории и </w:t>
      </w:r>
      <w:proofErr w:type="spellStart"/>
      <w:r w:rsidRPr="00CF02E9">
        <w:rPr>
          <w:color w:val="auto"/>
          <w:sz w:val="28"/>
          <w:szCs w:val="28"/>
        </w:rPr>
        <w:t>персонализации</w:t>
      </w:r>
      <w:proofErr w:type="spellEnd"/>
      <w:r w:rsidRPr="00CF02E9">
        <w:rPr>
          <w:color w:val="auto"/>
          <w:sz w:val="28"/>
          <w:szCs w:val="28"/>
        </w:rPr>
        <w:t xml:space="preserve"> обучения; </w:t>
      </w:r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повышение качества обучения за счет применения средств современных информационных и коммуникационных технологий; </w:t>
      </w:r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gramStart"/>
      <w:r w:rsidRPr="00CF02E9">
        <w:rPr>
          <w:color w:val="auto"/>
          <w:sz w:val="28"/>
          <w:szCs w:val="28"/>
        </w:rPr>
        <w:t xml:space="preserve">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создание единой образовательной среды Школы; </w:t>
      </w:r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; </w:t>
      </w:r>
    </w:p>
    <w:p w:rsidR="003B1847" w:rsidRPr="00CF02E9" w:rsidRDefault="003B1847" w:rsidP="00CF02E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повышение эффективности организации учебного процесса. </w:t>
      </w:r>
    </w:p>
    <w:p w:rsidR="003B1847" w:rsidRPr="00CF02E9" w:rsidRDefault="003B184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1.6. В Положении используются следующие основные понятия: </w:t>
      </w:r>
    </w:p>
    <w:p w:rsidR="003B1847" w:rsidRPr="00CF02E9" w:rsidRDefault="003B1847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 </w:t>
      </w:r>
    </w:p>
    <w:p w:rsidR="003B1847" w:rsidRPr="00CF02E9" w:rsidRDefault="003B1847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Электронное обучение — это система обучения при помощи информационных и электронных технологий. </w:t>
      </w:r>
    </w:p>
    <w:p w:rsidR="003B1847" w:rsidRPr="00CF02E9" w:rsidRDefault="003B1847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Платформа дистанционного обучения – информационная система, предназначенная для планирования, проведения и управления учебными мероприятиями в рамках дистанционного обучения. </w:t>
      </w:r>
    </w:p>
    <w:p w:rsidR="003B1847" w:rsidRPr="00CF02E9" w:rsidRDefault="003B1847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3B1847" w:rsidRPr="00CF02E9" w:rsidRDefault="003B1847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lastRenderedPageBreak/>
        <w:t xml:space="preserve">Дидактические средства реализации образовательных программ с использованием дистанционных образовательных технологий - учебные </w:t>
      </w:r>
    </w:p>
    <w:p w:rsidR="00D16F62" w:rsidRPr="00CF02E9" w:rsidRDefault="00D16F62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материалы, методы и приемы обучения, формы организации </w:t>
      </w:r>
      <w:proofErr w:type="spellStart"/>
      <w:proofErr w:type="gramStart"/>
      <w:r w:rsidRPr="00CF02E9">
        <w:rPr>
          <w:color w:val="auto"/>
          <w:sz w:val="28"/>
          <w:szCs w:val="28"/>
        </w:rPr>
        <w:t>учебно</w:t>
      </w:r>
      <w:proofErr w:type="spellEnd"/>
      <w:r w:rsidRPr="00CF02E9">
        <w:rPr>
          <w:color w:val="auto"/>
          <w:sz w:val="28"/>
          <w:szCs w:val="28"/>
        </w:rPr>
        <w:t>- познавательной</w:t>
      </w:r>
      <w:proofErr w:type="gramEnd"/>
      <w:r w:rsidRPr="00CF02E9">
        <w:rPr>
          <w:color w:val="auto"/>
          <w:sz w:val="28"/>
          <w:szCs w:val="28"/>
        </w:rPr>
        <w:t xml:space="preserve"> деятельности, при отсутствии непосредственного общения с сетевым преподавателем. </w:t>
      </w:r>
    </w:p>
    <w:p w:rsidR="00D16F62" w:rsidRPr="00CF02E9" w:rsidRDefault="00D16F62" w:rsidP="00CF02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</w:p>
    <w:p w:rsidR="00D16F62" w:rsidRPr="00CF02E9" w:rsidRDefault="00D16F62" w:rsidP="007A68F6">
      <w:pPr>
        <w:pStyle w:val="Default"/>
        <w:jc w:val="center"/>
        <w:rPr>
          <w:color w:val="auto"/>
          <w:sz w:val="28"/>
          <w:szCs w:val="28"/>
        </w:rPr>
      </w:pPr>
      <w:r w:rsidRPr="00CF02E9">
        <w:rPr>
          <w:b/>
          <w:bCs/>
          <w:color w:val="auto"/>
          <w:sz w:val="28"/>
          <w:szCs w:val="28"/>
        </w:rPr>
        <w:t>2. Участники образовательного процесса с использованием электронного обучения и дистанционных образовательных технологий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2.1.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. 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2.2. Права и обязанности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, осваивающих общеобразовательные программы с использованием ЭО и ДОТ, определяются законодательством Российской Федерации. 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2.3. Образовательный процесс с использованием ЭО и ДОТ организуется для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 по основным направлениям учебной деятельности. 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2.4.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CF02E9">
        <w:rPr>
          <w:color w:val="auto"/>
          <w:sz w:val="28"/>
          <w:szCs w:val="28"/>
        </w:rPr>
        <w:t>и ООО</w:t>
      </w:r>
      <w:proofErr w:type="gramEnd"/>
      <w:r w:rsidRPr="00CF02E9">
        <w:rPr>
          <w:color w:val="auto"/>
          <w:sz w:val="28"/>
          <w:szCs w:val="28"/>
        </w:rPr>
        <w:t xml:space="preserve">, СОО, ФКГОС. </w:t>
      </w:r>
    </w:p>
    <w:p w:rsidR="00D16F62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2.5.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 </w:t>
      </w:r>
    </w:p>
    <w:p w:rsidR="007A68F6" w:rsidRPr="00CF02E9" w:rsidRDefault="007A68F6" w:rsidP="00CF02E9">
      <w:pPr>
        <w:pStyle w:val="Default"/>
        <w:rPr>
          <w:color w:val="auto"/>
          <w:sz w:val="28"/>
          <w:szCs w:val="28"/>
        </w:rPr>
      </w:pPr>
    </w:p>
    <w:p w:rsidR="00D16F62" w:rsidRPr="00CF02E9" w:rsidRDefault="00D16F62" w:rsidP="007A68F6">
      <w:pPr>
        <w:pStyle w:val="Default"/>
        <w:jc w:val="center"/>
        <w:rPr>
          <w:color w:val="auto"/>
          <w:sz w:val="28"/>
          <w:szCs w:val="28"/>
        </w:rPr>
      </w:pPr>
      <w:r w:rsidRPr="00CF02E9">
        <w:rPr>
          <w:b/>
          <w:bCs/>
          <w:color w:val="auto"/>
          <w:sz w:val="28"/>
          <w:szCs w:val="28"/>
        </w:rPr>
        <w:t>3. Организация процесса применения электронного обучения, дистанционных образовательных технологий при реализации образовательных программ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 директором Школы и с учетом мнения педагогического совета Школы. </w:t>
      </w:r>
    </w:p>
    <w:p w:rsidR="00D16F62" w:rsidRPr="00CF02E9" w:rsidRDefault="00D16F6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3.2. Организация реализации образовательных программ с использованием электронного обучения, дистанционных образовательных технологий </w:t>
      </w:r>
      <w:r w:rsidRPr="00CF02E9">
        <w:rPr>
          <w:color w:val="auto"/>
          <w:sz w:val="28"/>
          <w:szCs w:val="28"/>
        </w:rPr>
        <w:lastRenderedPageBreak/>
        <w:t xml:space="preserve">производится на основании заявления совершеннолетнего лица или родителей (лиц, их заменяющих) несовершеннолетнего лица в соответствии с приказом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proofErr w:type="gramStart"/>
      <w:r w:rsidRPr="00CF02E9">
        <w:rPr>
          <w:color w:val="auto"/>
          <w:sz w:val="28"/>
          <w:szCs w:val="28"/>
        </w:rPr>
        <w:t xml:space="preserve">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 </w:t>
      </w:r>
      <w:proofErr w:type="gramEnd"/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>3.3. В случае возникновения форс-мажорных обстоятельств (карантин, стихийные бедствия и др.) Школа доводит до участников образовательных отношений информацию о необходимости реализации образовательных программ или их частей с применением ЭО и ДОТ, обеспечивающую возможность их правильного выб</w:t>
      </w:r>
      <w:r w:rsidR="00AE2D1A">
        <w:rPr>
          <w:color w:val="auto"/>
          <w:sz w:val="28"/>
          <w:szCs w:val="28"/>
        </w:rPr>
        <w:t>ора. Р</w:t>
      </w:r>
      <w:r w:rsidRPr="00CF02E9">
        <w:rPr>
          <w:color w:val="auto"/>
          <w:sz w:val="28"/>
          <w:szCs w:val="28"/>
        </w:rPr>
        <w:t>одители (лиц</w:t>
      </w:r>
      <w:r w:rsidR="00AE2D1A">
        <w:rPr>
          <w:color w:val="auto"/>
          <w:sz w:val="28"/>
          <w:szCs w:val="28"/>
        </w:rPr>
        <w:t>а, их заменяющие) несовершеннолетнего лица пишу</w:t>
      </w:r>
      <w:r w:rsidRPr="00CF02E9">
        <w:rPr>
          <w:color w:val="auto"/>
          <w:sz w:val="28"/>
          <w:szCs w:val="28"/>
        </w:rPr>
        <w:t xml:space="preserve">т заявление с просьбой организовать реализацию образовательных программ с использованием электронного обучения, дистанционных образовательных технологий (Приложение 1).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3.4. Основными элементами системы электронного обучения и дистанционных образовательных технологий являются: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образовательные </w:t>
      </w:r>
      <w:proofErr w:type="spellStart"/>
      <w:r w:rsidRPr="00CF02E9">
        <w:rPr>
          <w:color w:val="auto"/>
          <w:sz w:val="28"/>
          <w:szCs w:val="28"/>
        </w:rPr>
        <w:t>онлайн-платформы</w:t>
      </w:r>
      <w:proofErr w:type="spellEnd"/>
      <w:r w:rsidRPr="00CF02E9">
        <w:rPr>
          <w:color w:val="auto"/>
          <w:sz w:val="28"/>
          <w:szCs w:val="28"/>
        </w:rPr>
        <w:t xml:space="preserve">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цифровые образовательные ресурсы, размещенные на образовательных сайтах;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видеоконференции, </w:t>
      </w:r>
      <w:proofErr w:type="spellStart"/>
      <w:r w:rsidRPr="00CF02E9">
        <w:rPr>
          <w:color w:val="auto"/>
          <w:sz w:val="28"/>
          <w:szCs w:val="28"/>
        </w:rPr>
        <w:t>вебинары</w:t>
      </w:r>
      <w:proofErr w:type="spellEnd"/>
      <w:r w:rsidRPr="00CF02E9">
        <w:rPr>
          <w:color w:val="auto"/>
          <w:sz w:val="28"/>
          <w:szCs w:val="28"/>
        </w:rPr>
        <w:t xml:space="preserve">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</w:t>
      </w:r>
      <w:proofErr w:type="spellStart"/>
      <w:r w:rsidRPr="00CF02E9">
        <w:rPr>
          <w:color w:val="auto"/>
          <w:sz w:val="28"/>
          <w:szCs w:val="28"/>
        </w:rPr>
        <w:t>skype</w:t>
      </w:r>
      <w:proofErr w:type="spellEnd"/>
      <w:r w:rsidRPr="00CF02E9">
        <w:rPr>
          <w:color w:val="auto"/>
          <w:sz w:val="28"/>
          <w:szCs w:val="28"/>
        </w:rPr>
        <w:t xml:space="preserve"> – общение, </w:t>
      </w:r>
      <w:proofErr w:type="spellStart"/>
      <w:r w:rsidRPr="00CF02E9">
        <w:rPr>
          <w:color w:val="auto"/>
          <w:sz w:val="28"/>
          <w:szCs w:val="28"/>
        </w:rPr>
        <w:t>e-mail</w:t>
      </w:r>
      <w:proofErr w:type="spellEnd"/>
      <w:r w:rsidRPr="00CF02E9">
        <w:rPr>
          <w:color w:val="auto"/>
          <w:sz w:val="28"/>
          <w:szCs w:val="28"/>
        </w:rPr>
        <w:t xml:space="preserve">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облачные сервисы;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электронные носители </w:t>
      </w:r>
      <w:proofErr w:type="spellStart"/>
      <w:r w:rsidRPr="00CF02E9">
        <w:rPr>
          <w:color w:val="auto"/>
          <w:sz w:val="28"/>
          <w:szCs w:val="28"/>
        </w:rPr>
        <w:t>мультимедийных</w:t>
      </w:r>
      <w:proofErr w:type="spellEnd"/>
      <w:r w:rsidRPr="00CF02E9">
        <w:rPr>
          <w:color w:val="auto"/>
          <w:sz w:val="28"/>
          <w:szCs w:val="28"/>
        </w:rPr>
        <w:t xml:space="preserve"> приложений к учебникам, электронные пособия, разработанные с учетом требований законодательства РФ об образовательной деятельности.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3.5. Сопровождение предметных дистанционных курсов может осуществляться в следующих режимах: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</w:t>
      </w:r>
      <w:proofErr w:type="spellStart"/>
      <w:r w:rsidRPr="00CF02E9">
        <w:rPr>
          <w:color w:val="auto"/>
          <w:sz w:val="28"/>
          <w:szCs w:val="28"/>
        </w:rPr>
        <w:t>онлайн-тестирование</w:t>
      </w:r>
      <w:proofErr w:type="spellEnd"/>
      <w:r w:rsidRPr="00CF02E9">
        <w:rPr>
          <w:color w:val="auto"/>
          <w:sz w:val="28"/>
          <w:szCs w:val="28"/>
        </w:rPr>
        <w:t xml:space="preserve">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</w:t>
      </w:r>
      <w:proofErr w:type="spellStart"/>
      <w:r w:rsidRPr="00CF02E9">
        <w:rPr>
          <w:color w:val="auto"/>
          <w:sz w:val="28"/>
          <w:szCs w:val="28"/>
        </w:rPr>
        <w:t>онлайн-консультации</w:t>
      </w:r>
      <w:proofErr w:type="spellEnd"/>
      <w:r w:rsidRPr="00CF02E9">
        <w:rPr>
          <w:color w:val="auto"/>
          <w:sz w:val="28"/>
          <w:szCs w:val="28"/>
        </w:rPr>
        <w:t xml:space="preserve">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предоставление методических материалов;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• сопровождение </w:t>
      </w:r>
      <w:proofErr w:type="spellStart"/>
      <w:r w:rsidRPr="00CF02E9">
        <w:rPr>
          <w:color w:val="auto"/>
          <w:sz w:val="28"/>
          <w:szCs w:val="28"/>
        </w:rPr>
        <w:t>офлайн</w:t>
      </w:r>
      <w:proofErr w:type="spellEnd"/>
      <w:r w:rsidRPr="00CF02E9">
        <w:rPr>
          <w:color w:val="auto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 </w:t>
      </w:r>
    </w:p>
    <w:p w:rsidR="002B0142" w:rsidRPr="00CF02E9" w:rsidRDefault="002B0142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3.6. </w:t>
      </w:r>
      <w:proofErr w:type="gramStart"/>
      <w:r w:rsidRPr="00CF02E9">
        <w:rPr>
          <w:color w:val="auto"/>
          <w:sz w:val="28"/>
          <w:szCs w:val="28"/>
        </w:rPr>
        <w:t xml:space="preserve">Школа обеспечивает каждому обучающемуся учебно-методическую возможность доступа к средствам ЭО и ДОТ, в том числе к образовательной </w:t>
      </w:r>
      <w:proofErr w:type="spellStart"/>
      <w:r w:rsidRPr="00CF02E9">
        <w:rPr>
          <w:color w:val="auto"/>
          <w:sz w:val="28"/>
          <w:szCs w:val="28"/>
        </w:rPr>
        <w:t>онлайн-платформе</w:t>
      </w:r>
      <w:proofErr w:type="spellEnd"/>
      <w:r w:rsidRPr="00CF02E9">
        <w:rPr>
          <w:color w:val="auto"/>
          <w:sz w:val="28"/>
          <w:szCs w:val="28"/>
        </w:rPr>
        <w:t xml:space="preserve"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помощь обучающимся через консультации преподавателей как при непосредственном взаимодействии педагога с обучающимися, так и опосредованно. </w:t>
      </w:r>
      <w:proofErr w:type="gramEnd"/>
    </w:p>
    <w:p w:rsidR="009D0A29" w:rsidRPr="00CF02E9" w:rsidRDefault="009D0A29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3.7. Для организации обучения с использованием ЭО и ДОТ и осуществления контроля результатов обучения Школа обеспечивает идентификацию </w:t>
      </w:r>
      <w:r w:rsidRPr="00CF02E9">
        <w:rPr>
          <w:color w:val="auto"/>
          <w:sz w:val="28"/>
          <w:szCs w:val="28"/>
        </w:rPr>
        <w:lastRenderedPageBreak/>
        <w:t xml:space="preserve">личности обучающегося на образовательной </w:t>
      </w:r>
      <w:proofErr w:type="spellStart"/>
      <w:r w:rsidRPr="00CF02E9">
        <w:rPr>
          <w:color w:val="auto"/>
          <w:sz w:val="28"/>
          <w:szCs w:val="28"/>
        </w:rPr>
        <w:t>онлайн-платформе</w:t>
      </w:r>
      <w:proofErr w:type="spellEnd"/>
      <w:r w:rsidRPr="00CF02E9">
        <w:rPr>
          <w:color w:val="auto"/>
          <w:sz w:val="28"/>
          <w:szCs w:val="28"/>
        </w:rPr>
        <w:t xml:space="preserve"> путем регистрации и выдачи персонального пароля. </w:t>
      </w:r>
    </w:p>
    <w:p w:rsidR="00F05CEC" w:rsidRPr="00CF02E9" w:rsidRDefault="009D0A29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>3.8. При оценке результатов обучения Школа обеспечивает контроль</w:t>
      </w:r>
      <w:r w:rsidR="00F05CEC" w:rsidRPr="00CF02E9">
        <w:rPr>
          <w:color w:val="auto"/>
          <w:sz w:val="28"/>
          <w:szCs w:val="28"/>
        </w:rPr>
        <w:t xml:space="preserve"> соблюдения условий проведения оценочных мероприятий.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3.9. При использовании ЭО и ДОТ осуществляются следующие виды учебной деятельности: </w:t>
      </w:r>
    </w:p>
    <w:p w:rsidR="00F05CEC" w:rsidRPr="00CF02E9" w:rsidRDefault="00F05CEC" w:rsidP="00CF02E9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самостоятельное изучение учебного материала; </w:t>
      </w:r>
    </w:p>
    <w:p w:rsidR="00F05CEC" w:rsidRPr="00CF02E9" w:rsidRDefault="00F05CEC" w:rsidP="00CF02E9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учебные занятия (лекционные и практические); </w:t>
      </w:r>
    </w:p>
    <w:p w:rsidR="00F05CEC" w:rsidRPr="00CF02E9" w:rsidRDefault="00F05CEC" w:rsidP="00CF02E9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консультации; </w:t>
      </w:r>
    </w:p>
    <w:p w:rsidR="00F05CEC" w:rsidRPr="00CF02E9" w:rsidRDefault="00F05CEC" w:rsidP="00CF02E9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текущий контроль; </w:t>
      </w:r>
    </w:p>
    <w:p w:rsidR="00F05CEC" w:rsidRPr="00CF02E9" w:rsidRDefault="00F05CEC" w:rsidP="00CF02E9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промежуточная аттестация. </w:t>
      </w:r>
    </w:p>
    <w:p w:rsidR="00F05CEC" w:rsidRPr="00CF02E9" w:rsidRDefault="00F05CEC" w:rsidP="00CF02E9">
      <w:pPr>
        <w:pStyle w:val="Default"/>
        <w:rPr>
          <w:color w:val="auto"/>
          <w:sz w:val="20"/>
          <w:szCs w:val="20"/>
        </w:rPr>
      </w:pP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3.10. Организация обучения с использованием ЭО и ДОТ в Школе осуществляется по двум моделям: </w:t>
      </w:r>
    </w:p>
    <w:p w:rsidR="00F05CEC" w:rsidRPr="00CF02E9" w:rsidRDefault="00F05CEC" w:rsidP="007A68F6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CF02E9">
        <w:rPr>
          <w:color w:val="auto"/>
          <w:sz w:val="28"/>
          <w:szCs w:val="28"/>
        </w:rPr>
        <w:t>обучающимися</w:t>
      </w:r>
      <w:proofErr w:type="gramEnd"/>
      <w:r w:rsidRPr="00CF02E9">
        <w:rPr>
          <w:color w:val="auto"/>
          <w:sz w:val="28"/>
          <w:szCs w:val="28"/>
        </w:rPr>
        <w:t xml:space="preserve">; </w:t>
      </w:r>
    </w:p>
    <w:p w:rsidR="00F05CEC" w:rsidRPr="00CF02E9" w:rsidRDefault="00F05CEC" w:rsidP="007A68F6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модель опосредованного осуществления взаимодействия педагога с </w:t>
      </w:r>
      <w:proofErr w:type="gramStart"/>
      <w:r w:rsidRPr="00CF02E9">
        <w:rPr>
          <w:color w:val="auto"/>
          <w:sz w:val="28"/>
          <w:szCs w:val="28"/>
        </w:rPr>
        <w:t>обучающимися</w:t>
      </w:r>
      <w:proofErr w:type="gramEnd"/>
      <w:r w:rsidRPr="00CF02E9">
        <w:rPr>
          <w:color w:val="auto"/>
          <w:sz w:val="28"/>
          <w:szCs w:val="28"/>
        </w:rPr>
        <w:t xml:space="preserve">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3.11. Модель непосредственного осуществления взаимодействия педагога с </w:t>
      </w:r>
      <w:proofErr w:type="gramStart"/>
      <w:r w:rsidRPr="00CF02E9">
        <w:rPr>
          <w:color w:val="auto"/>
          <w:sz w:val="28"/>
          <w:szCs w:val="28"/>
        </w:rPr>
        <w:t>обучающимися</w:t>
      </w:r>
      <w:proofErr w:type="gramEnd"/>
      <w:r w:rsidRPr="00CF02E9">
        <w:rPr>
          <w:color w:val="auto"/>
          <w:sz w:val="28"/>
          <w:szCs w:val="28"/>
        </w:rPr>
        <w:t xml:space="preserve"> реализуется с использованием технологии смешанного обучения.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3.12.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F02E9">
        <w:rPr>
          <w:color w:val="auto"/>
          <w:sz w:val="28"/>
          <w:szCs w:val="28"/>
        </w:rPr>
        <w:t>обучающихся</w:t>
      </w:r>
      <w:proofErr w:type="gramEnd"/>
      <w:r w:rsidRPr="00CF02E9">
        <w:rPr>
          <w:color w:val="auto"/>
          <w:sz w:val="28"/>
          <w:szCs w:val="28"/>
        </w:rPr>
        <w:t xml:space="preserve">: </w:t>
      </w:r>
    </w:p>
    <w:p w:rsidR="00F05CEC" w:rsidRPr="00CF02E9" w:rsidRDefault="00F05CEC" w:rsidP="007A68F6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proofErr w:type="gramStart"/>
      <w:r w:rsidRPr="00CF02E9">
        <w:rPr>
          <w:color w:val="auto"/>
          <w:sz w:val="28"/>
          <w:szCs w:val="28"/>
        </w:rPr>
        <w:t>обучающиеся</w:t>
      </w:r>
      <w:proofErr w:type="gramEnd"/>
      <w:r w:rsidRPr="00CF02E9">
        <w:rPr>
          <w:color w:val="auto"/>
          <w:sz w:val="28"/>
          <w:szCs w:val="28"/>
        </w:rPr>
        <w:t xml:space="preserve">, проходящие подготовку к участию в олимпиадах, конкурсах на заключительных этапах; </w:t>
      </w:r>
    </w:p>
    <w:p w:rsidR="00F05CEC" w:rsidRPr="007A68F6" w:rsidRDefault="00F05CEC" w:rsidP="007A68F6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7A68F6">
        <w:rPr>
          <w:color w:val="auto"/>
          <w:sz w:val="28"/>
          <w:szCs w:val="28"/>
        </w:rPr>
        <w:t xml:space="preserve">обучающиеся с высокой степенью успешности в освоении программ; </w:t>
      </w:r>
    </w:p>
    <w:p w:rsidR="00F05CEC" w:rsidRPr="00CF02E9" w:rsidRDefault="00F05CEC" w:rsidP="007A68F6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обучающиеся, пропускающие учебные занятия по уважительной причине (болезнь, карантин, участие в соревнованиях, конкурсах и др.); </w:t>
      </w:r>
    </w:p>
    <w:p w:rsidR="00F05CEC" w:rsidRPr="00CF02E9" w:rsidRDefault="00F05CEC" w:rsidP="007A68F6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обучающиеся по </w:t>
      </w:r>
      <w:proofErr w:type="spellStart"/>
      <w:r w:rsidRPr="00CF02E9">
        <w:rPr>
          <w:color w:val="auto"/>
          <w:sz w:val="28"/>
          <w:szCs w:val="28"/>
        </w:rPr>
        <w:t>очно-заочной</w:t>
      </w:r>
      <w:proofErr w:type="spellEnd"/>
      <w:r w:rsidRPr="00CF02E9">
        <w:rPr>
          <w:color w:val="auto"/>
          <w:sz w:val="28"/>
          <w:szCs w:val="28"/>
        </w:rPr>
        <w:t xml:space="preserve"> форме обучения.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3.13. Опосредованное взаимодействие педагога с </w:t>
      </w:r>
      <w:proofErr w:type="gramStart"/>
      <w:r w:rsidRPr="00CF02E9">
        <w:rPr>
          <w:color w:val="auto"/>
          <w:sz w:val="28"/>
          <w:szCs w:val="28"/>
        </w:rPr>
        <w:t>обучающимися</w:t>
      </w:r>
      <w:proofErr w:type="gramEnd"/>
      <w:r w:rsidRPr="00CF02E9">
        <w:rPr>
          <w:color w:val="auto"/>
          <w:sz w:val="28"/>
          <w:szCs w:val="28"/>
        </w:rPr>
        <w:t xml:space="preserve"> регламентируется Рабочим листом, либо индивидуальным учебным планом обучающегося. </w:t>
      </w:r>
    </w:p>
    <w:p w:rsidR="00F05CEC" w:rsidRPr="00CF02E9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>3.14. В Рабочем листе определяется объем задания для самостоятельного изучения, сроки консультаций, объем учебного материала,</w:t>
      </w:r>
      <w:r w:rsidR="007A68F6">
        <w:rPr>
          <w:color w:val="auto"/>
          <w:sz w:val="28"/>
          <w:szCs w:val="28"/>
        </w:rPr>
        <w:t xml:space="preserve"> выносимого на текущий контроль </w:t>
      </w:r>
      <w:r w:rsidRPr="00CF02E9">
        <w:rPr>
          <w:color w:val="auto"/>
          <w:sz w:val="28"/>
          <w:szCs w:val="28"/>
        </w:rPr>
        <w:t xml:space="preserve"> и промежуточную аттестацию, сроки и формы текущего контроля, промежуточной аттестации. </w:t>
      </w:r>
    </w:p>
    <w:p w:rsidR="00F05CEC" w:rsidRDefault="00F05CEC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lastRenderedPageBreak/>
        <w:t xml:space="preserve">3.15.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CF02E9" w:rsidRDefault="00CF02E9" w:rsidP="00CF02E9">
      <w:pPr>
        <w:pStyle w:val="Default"/>
        <w:rPr>
          <w:color w:val="auto"/>
          <w:sz w:val="28"/>
          <w:szCs w:val="28"/>
        </w:rPr>
      </w:pPr>
    </w:p>
    <w:p w:rsidR="00BE5FD7" w:rsidRPr="00CF02E9" w:rsidRDefault="00F05CEC" w:rsidP="00CF02E9">
      <w:pPr>
        <w:pStyle w:val="Default"/>
        <w:pageBreakBefore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lastRenderedPageBreak/>
        <w:t xml:space="preserve">3.16. </w:t>
      </w:r>
      <w:proofErr w:type="gramStart"/>
      <w:r w:rsidRPr="00CF02E9">
        <w:rPr>
          <w:color w:val="auto"/>
          <w:sz w:val="28"/>
          <w:szCs w:val="28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CF02E9">
        <w:rPr>
          <w:color w:val="auto"/>
          <w:sz w:val="28"/>
          <w:szCs w:val="28"/>
        </w:rPr>
        <w:t xml:space="preserve"> Государственная итоговая аттестация (знаний) учащихся, получивших образование в результате дистанционного обучения, проводится в соответствии</w:t>
      </w:r>
      <w:r w:rsidR="00BE5FD7" w:rsidRPr="00CF02E9">
        <w:rPr>
          <w:color w:val="auto"/>
          <w:sz w:val="28"/>
          <w:szCs w:val="28"/>
        </w:rPr>
        <w:t xml:space="preserve">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="00BE5FD7" w:rsidRPr="00CF02E9">
        <w:rPr>
          <w:color w:val="auto"/>
          <w:sz w:val="28"/>
          <w:szCs w:val="28"/>
        </w:rPr>
        <w:t xml:space="preserve"> .</w:t>
      </w:r>
      <w:proofErr w:type="gramEnd"/>
      <w:r w:rsidR="00BE5FD7" w:rsidRPr="00CF02E9">
        <w:rPr>
          <w:color w:val="auto"/>
          <w:sz w:val="28"/>
          <w:szCs w:val="28"/>
        </w:rPr>
        <w:t xml:space="preserve"> </w:t>
      </w:r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3.17. </w:t>
      </w:r>
      <w:proofErr w:type="gramStart"/>
      <w:r w:rsidRPr="00CF02E9">
        <w:rPr>
          <w:color w:val="auto"/>
          <w:sz w:val="28"/>
          <w:szCs w:val="28"/>
        </w:rPr>
        <w:t>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</w:t>
      </w:r>
      <w:proofErr w:type="gramEnd"/>
      <w:r w:rsidRPr="00CF02E9">
        <w:rPr>
          <w:color w:val="auto"/>
          <w:sz w:val="28"/>
          <w:szCs w:val="28"/>
        </w:rPr>
        <w:t xml:space="preserve">, </w:t>
      </w:r>
      <w:proofErr w:type="gramStart"/>
      <w:r w:rsidRPr="00CF02E9">
        <w:rPr>
          <w:color w:val="auto"/>
          <w:sz w:val="28"/>
          <w:szCs w:val="28"/>
        </w:rPr>
        <w:t>викторинах</w:t>
      </w:r>
      <w:proofErr w:type="gramEnd"/>
      <w:r w:rsidRPr="00CF02E9">
        <w:rPr>
          <w:color w:val="auto"/>
          <w:sz w:val="28"/>
          <w:szCs w:val="28"/>
        </w:rPr>
        <w:t xml:space="preserve">, чемпионатах и других мероприятиях, организуемых и (или) проводимых школой. </w:t>
      </w:r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</w:p>
    <w:p w:rsidR="00BE5FD7" w:rsidRPr="00CF02E9" w:rsidRDefault="00BE5FD7" w:rsidP="007A68F6">
      <w:pPr>
        <w:pStyle w:val="Default"/>
        <w:jc w:val="center"/>
        <w:rPr>
          <w:color w:val="auto"/>
          <w:sz w:val="28"/>
          <w:szCs w:val="28"/>
        </w:rPr>
      </w:pPr>
      <w:r w:rsidRPr="00CF02E9">
        <w:rPr>
          <w:b/>
          <w:bCs/>
          <w:color w:val="auto"/>
          <w:sz w:val="28"/>
          <w:szCs w:val="28"/>
        </w:rPr>
        <w:t>4. Регламент дистанционного обучения</w:t>
      </w:r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4.1. Для обеспечения дистанционного обучения директор школы назначает приказом ответственного за реализацию дистанционного обучения, в том числе в каждом классе, который обучается дистанционно. </w:t>
      </w:r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4.2. Заместитель директора, ответственный на дистанционное обучение знакомит всех участников образовательного процесса с порядком применения электронного обучения, дистанционных образовательных технологий при реализации образовательных программ; размещает дополнительную информацию в электронном дневнике, на сайте школы, информационном стенде около входа; </w:t>
      </w:r>
      <w:proofErr w:type="gramStart"/>
      <w:r w:rsidRPr="00CF02E9">
        <w:rPr>
          <w:color w:val="auto"/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 (для обучающихся 1–4 классов – три урока, 5–8 классов – четыре урока, 9–11 классов – пять уроков); ведет учет качества организации дистанционного обучения учителями-предметниками, классными руководителями, посещения обучающимся дистанционных занятий. </w:t>
      </w:r>
      <w:proofErr w:type="gramEnd"/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4.3. Учителя-предметники: </w:t>
      </w:r>
    </w:p>
    <w:p w:rsidR="00BE5FD7" w:rsidRPr="00CF02E9" w:rsidRDefault="00BE5FD7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 xml:space="preserve">- вносят изменения в календарно-тематические планирования по предметам в части форм обучения (лекция, </w:t>
      </w:r>
      <w:proofErr w:type="spellStart"/>
      <w:r w:rsidRPr="00CF02E9">
        <w:rPr>
          <w:color w:val="auto"/>
          <w:sz w:val="28"/>
          <w:szCs w:val="28"/>
        </w:rPr>
        <w:t>онлайн</w:t>
      </w:r>
      <w:proofErr w:type="spellEnd"/>
      <w:r w:rsidRPr="00CF02E9">
        <w:rPr>
          <w:color w:val="auto"/>
          <w:sz w:val="28"/>
          <w:szCs w:val="28"/>
        </w:rPr>
        <w:t xml:space="preserve"> консультация и др.); </w:t>
      </w:r>
    </w:p>
    <w:p w:rsidR="009D0A29" w:rsidRPr="00CF02E9" w:rsidRDefault="00BE5FD7" w:rsidP="00CF02E9">
      <w:pPr>
        <w:pStyle w:val="Default"/>
        <w:rPr>
          <w:color w:val="auto"/>
          <w:sz w:val="28"/>
          <w:szCs w:val="28"/>
        </w:rPr>
      </w:pPr>
      <w:proofErr w:type="gramStart"/>
      <w:r w:rsidRPr="00CF02E9">
        <w:rPr>
          <w:color w:val="auto"/>
          <w:sz w:val="28"/>
          <w:szCs w:val="28"/>
        </w:rPr>
        <w:t xml:space="preserve">- планируют занятия с применением ЭО и ДОТ (платформы </w:t>
      </w:r>
      <w:proofErr w:type="spellStart"/>
      <w:r w:rsidRPr="00CF02E9">
        <w:rPr>
          <w:color w:val="auto"/>
          <w:sz w:val="28"/>
          <w:szCs w:val="28"/>
        </w:rPr>
        <w:t>Discord</w:t>
      </w:r>
      <w:proofErr w:type="spellEnd"/>
      <w:r w:rsidRPr="00CF02E9">
        <w:rPr>
          <w:color w:val="auto"/>
          <w:sz w:val="28"/>
          <w:szCs w:val="28"/>
        </w:rPr>
        <w:t xml:space="preserve">, </w:t>
      </w:r>
      <w:proofErr w:type="spellStart"/>
      <w:r w:rsidRPr="00CF02E9">
        <w:rPr>
          <w:color w:val="auto"/>
          <w:sz w:val="28"/>
          <w:szCs w:val="28"/>
        </w:rPr>
        <w:t>Skype</w:t>
      </w:r>
      <w:proofErr w:type="spellEnd"/>
      <w:r w:rsidRPr="00CF02E9">
        <w:rPr>
          <w:color w:val="auto"/>
          <w:sz w:val="28"/>
          <w:szCs w:val="28"/>
        </w:rPr>
        <w:t xml:space="preserve">, </w:t>
      </w:r>
      <w:proofErr w:type="spellStart"/>
      <w:r w:rsidRPr="00CF02E9">
        <w:rPr>
          <w:color w:val="auto"/>
          <w:sz w:val="28"/>
          <w:szCs w:val="28"/>
        </w:rPr>
        <w:t>Zoom.ru</w:t>
      </w:r>
      <w:proofErr w:type="spellEnd"/>
      <w:r w:rsidRPr="00CF02E9">
        <w:rPr>
          <w:color w:val="auto"/>
          <w:sz w:val="28"/>
          <w:szCs w:val="28"/>
        </w:rPr>
        <w:t xml:space="preserve">, </w:t>
      </w:r>
      <w:proofErr w:type="spellStart"/>
      <w:r w:rsidRPr="00CF02E9">
        <w:rPr>
          <w:color w:val="auto"/>
          <w:sz w:val="28"/>
          <w:szCs w:val="28"/>
        </w:rPr>
        <w:t>TrueConf</w:t>
      </w:r>
      <w:proofErr w:type="spellEnd"/>
      <w:r w:rsidRPr="00CF02E9">
        <w:rPr>
          <w:color w:val="auto"/>
          <w:sz w:val="28"/>
          <w:szCs w:val="28"/>
        </w:rPr>
        <w:t xml:space="preserve"> и другие программные средства, которые позволяют обеспечить доступ для каждого обучающегося), не нарушая требования </w:t>
      </w:r>
      <w:proofErr w:type="spellStart"/>
      <w:r w:rsidRPr="00CF02E9">
        <w:rPr>
          <w:color w:val="auto"/>
          <w:sz w:val="28"/>
          <w:szCs w:val="28"/>
        </w:rPr>
        <w:t>СанПиН</w:t>
      </w:r>
      <w:proofErr w:type="spellEnd"/>
      <w:r w:rsidRPr="00CF02E9">
        <w:rPr>
          <w:color w:val="auto"/>
          <w:sz w:val="28"/>
          <w:szCs w:val="28"/>
        </w:rPr>
        <w:t xml:space="preserve"> школы о продолжительности непрерывного применения технических средств (общее время работы за компьютером не должно превышать: в 1–2-м классе – 20 минут, 3-4-м – 25 минут, 5–6-м – 30 минут, 7–11-м – 35 минут) (см. таблица 1</w:t>
      </w:r>
      <w:proofErr w:type="gramEnd"/>
      <w:r w:rsidRPr="00CF02E9">
        <w:rPr>
          <w:color w:val="auto"/>
          <w:sz w:val="28"/>
          <w:szCs w:val="28"/>
        </w:rPr>
        <w:t xml:space="preserve">); в остальное время занятий необходимо </w:t>
      </w:r>
      <w:r w:rsidRPr="00CF02E9">
        <w:rPr>
          <w:color w:val="auto"/>
          <w:sz w:val="28"/>
          <w:szCs w:val="28"/>
        </w:rPr>
        <w:lastRenderedPageBreak/>
        <w:t>предусмотреть другие формы работы: письменные, устные, творческие задания и др.</w:t>
      </w:r>
    </w:p>
    <w:p w:rsidR="007A2D5F" w:rsidRPr="00CF02E9" w:rsidRDefault="007A2D5F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>Таблица 1</w:t>
      </w:r>
    </w:p>
    <w:p w:rsidR="007A2D5F" w:rsidRPr="00CF02E9" w:rsidRDefault="007A2D5F" w:rsidP="00CF02E9">
      <w:pPr>
        <w:pStyle w:val="Default"/>
        <w:rPr>
          <w:color w:val="auto"/>
          <w:sz w:val="28"/>
          <w:szCs w:val="28"/>
        </w:rPr>
      </w:pPr>
      <w:r w:rsidRPr="00CF02E9">
        <w:rPr>
          <w:color w:val="auto"/>
          <w:sz w:val="28"/>
          <w:szCs w:val="28"/>
        </w:rPr>
        <w:t>Продолжительность непрерывного применения технических средств обучения на занятии</w:t>
      </w:r>
    </w:p>
    <w:tbl>
      <w:tblPr>
        <w:tblStyle w:val="a3"/>
        <w:tblW w:w="0" w:type="auto"/>
        <w:tblLook w:val="04A0"/>
      </w:tblPr>
      <w:tblGrid>
        <w:gridCol w:w="5070"/>
        <w:gridCol w:w="1134"/>
        <w:gridCol w:w="1134"/>
        <w:gridCol w:w="1134"/>
        <w:gridCol w:w="1099"/>
      </w:tblGrid>
      <w:tr w:rsidR="007A2D5F" w:rsidRPr="00CF02E9" w:rsidTr="007A2D5F">
        <w:tc>
          <w:tcPr>
            <w:tcW w:w="5070" w:type="dxa"/>
            <w:vMerge w:val="restart"/>
          </w:tcPr>
          <w:p w:rsidR="00E4773C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A2D5F" w:rsidRPr="00CF02E9" w:rsidRDefault="007A2D5F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Вид непрерывной деятельности</w:t>
            </w:r>
          </w:p>
        </w:tc>
        <w:tc>
          <w:tcPr>
            <w:tcW w:w="4501" w:type="dxa"/>
            <w:gridSpan w:val="4"/>
          </w:tcPr>
          <w:p w:rsidR="007A2D5F" w:rsidRPr="00CF02E9" w:rsidRDefault="007A2D5F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Время  деятел</w:t>
            </w:r>
            <w:r w:rsidR="00E4773C" w:rsidRPr="00CF02E9">
              <w:rPr>
                <w:color w:val="auto"/>
                <w:sz w:val="28"/>
                <w:szCs w:val="28"/>
              </w:rPr>
              <w:t>ьности в зависимости от класса</w:t>
            </w:r>
            <w:proofErr w:type="gramStart"/>
            <w:r w:rsidR="00E4773C" w:rsidRPr="00CF02E9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CF02E9">
              <w:rPr>
                <w:color w:val="auto"/>
                <w:sz w:val="28"/>
                <w:szCs w:val="28"/>
              </w:rPr>
              <w:t>мин.</w:t>
            </w:r>
          </w:p>
        </w:tc>
      </w:tr>
      <w:tr w:rsidR="007A2D5F" w:rsidRPr="00CF02E9" w:rsidTr="007A2D5F">
        <w:tc>
          <w:tcPr>
            <w:tcW w:w="5070" w:type="dxa"/>
            <w:vMerge/>
          </w:tcPr>
          <w:p w:rsidR="007A2D5F" w:rsidRPr="00CF02E9" w:rsidRDefault="007A2D5F" w:rsidP="00CF02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1-2-й класс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3-4-й класс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5-6-й класс</w:t>
            </w:r>
          </w:p>
        </w:tc>
        <w:tc>
          <w:tcPr>
            <w:tcW w:w="1099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7-11-й класс</w:t>
            </w:r>
          </w:p>
        </w:tc>
      </w:tr>
      <w:tr w:rsidR="007A2D5F" w:rsidRPr="00CF02E9" w:rsidTr="007A2D5F">
        <w:tc>
          <w:tcPr>
            <w:tcW w:w="5070" w:type="dxa"/>
          </w:tcPr>
          <w:p w:rsidR="00E4773C" w:rsidRPr="00CF02E9" w:rsidRDefault="00E4773C" w:rsidP="00CF02E9">
            <w:pPr>
              <w:pStyle w:val="Default"/>
              <w:rPr>
                <w:sz w:val="28"/>
                <w:szCs w:val="28"/>
              </w:rPr>
            </w:pPr>
            <w:r w:rsidRPr="00CF02E9">
              <w:rPr>
                <w:sz w:val="28"/>
                <w:szCs w:val="28"/>
              </w:rPr>
              <w:t xml:space="preserve">Просмотр статических изображений на экранах отраженного свечения </w:t>
            </w:r>
          </w:p>
          <w:p w:rsidR="007A2D5F" w:rsidRPr="00CF02E9" w:rsidRDefault="007A2D5F" w:rsidP="00CF02E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</w:tr>
      <w:tr w:rsidR="007A2D5F" w:rsidRPr="00CF02E9" w:rsidTr="007A2D5F">
        <w:tc>
          <w:tcPr>
            <w:tcW w:w="5070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Просмотр телепередач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30</w:t>
            </w:r>
          </w:p>
        </w:tc>
      </w:tr>
      <w:tr w:rsidR="007A2D5F" w:rsidRPr="00CF02E9" w:rsidTr="007A2D5F">
        <w:tc>
          <w:tcPr>
            <w:tcW w:w="5070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30</w:t>
            </w:r>
          </w:p>
        </w:tc>
      </w:tr>
      <w:tr w:rsidR="007A2D5F" w:rsidRPr="00CF02E9" w:rsidTr="007A2D5F">
        <w:tc>
          <w:tcPr>
            <w:tcW w:w="5070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</w:tr>
      <w:tr w:rsidR="007A2D5F" w:rsidRPr="00CF02E9" w:rsidTr="007A2D5F">
        <w:tc>
          <w:tcPr>
            <w:tcW w:w="5070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</w:tr>
      <w:tr w:rsidR="007A2D5F" w:rsidRPr="00CF02E9" w:rsidTr="007A2D5F">
        <w:tc>
          <w:tcPr>
            <w:tcW w:w="5070" w:type="dxa"/>
          </w:tcPr>
          <w:p w:rsidR="007A2D5F" w:rsidRPr="00CF02E9" w:rsidRDefault="00E4773C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Прослушивание аудиозаписи в наушниках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7A2D5F" w:rsidRPr="00CF02E9" w:rsidRDefault="00CF02E9" w:rsidP="00CF02E9">
            <w:pPr>
              <w:pStyle w:val="Default"/>
              <w:rPr>
                <w:color w:val="auto"/>
                <w:sz w:val="28"/>
                <w:szCs w:val="28"/>
              </w:rPr>
            </w:pPr>
            <w:r w:rsidRPr="00CF02E9">
              <w:rPr>
                <w:color w:val="auto"/>
                <w:sz w:val="28"/>
                <w:szCs w:val="28"/>
              </w:rPr>
              <w:t>25</w:t>
            </w:r>
          </w:p>
        </w:tc>
      </w:tr>
    </w:tbl>
    <w:p w:rsidR="007A2D5F" w:rsidRPr="00CF02E9" w:rsidRDefault="007A2D5F" w:rsidP="00CF02E9">
      <w:pPr>
        <w:pStyle w:val="Default"/>
        <w:rPr>
          <w:color w:val="auto"/>
          <w:sz w:val="28"/>
          <w:szCs w:val="28"/>
        </w:rPr>
      </w:pP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своевременно выкладывают обучающие материалы и задания для самостоятельной работы (видеоматериалы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CF02E9">
        <w:rPr>
          <w:sz w:val="28"/>
          <w:szCs w:val="28"/>
        </w:rPr>
        <w:t>Яндекс</w:t>
      </w:r>
      <w:proofErr w:type="spellEnd"/>
      <w:r w:rsidRPr="00CF02E9">
        <w:rPr>
          <w:sz w:val="28"/>
          <w:szCs w:val="28"/>
        </w:rPr>
        <w:t xml:space="preserve"> Учебник, </w:t>
      </w:r>
      <w:proofErr w:type="spellStart"/>
      <w:r w:rsidRPr="00CF02E9">
        <w:rPr>
          <w:sz w:val="28"/>
          <w:szCs w:val="28"/>
        </w:rPr>
        <w:t>Учи</w:t>
      </w:r>
      <w:proofErr w:type="gramStart"/>
      <w:r w:rsidRPr="00CF02E9">
        <w:rPr>
          <w:sz w:val="28"/>
          <w:szCs w:val="28"/>
        </w:rPr>
        <w:t>.Р</w:t>
      </w:r>
      <w:proofErr w:type="gramEnd"/>
      <w:r w:rsidRPr="00CF02E9">
        <w:rPr>
          <w:sz w:val="28"/>
          <w:szCs w:val="28"/>
        </w:rPr>
        <w:t>у</w:t>
      </w:r>
      <w:proofErr w:type="spellEnd"/>
      <w:r w:rsidRPr="00CF02E9">
        <w:rPr>
          <w:sz w:val="28"/>
          <w:szCs w:val="28"/>
        </w:rPr>
        <w:t xml:space="preserve"> и др.), с которыми обучающийся работает самостоятельно;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proofErr w:type="gramStart"/>
      <w:r w:rsidRPr="00CF02E9">
        <w:rPr>
          <w:sz w:val="28"/>
          <w:szCs w:val="28"/>
        </w:rPr>
        <w:t xml:space="preserve">- проводят учебные занятия, консультации, </w:t>
      </w:r>
      <w:proofErr w:type="spellStart"/>
      <w:r w:rsidRPr="00CF02E9">
        <w:rPr>
          <w:sz w:val="28"/>
          <w:szCs w:val="28"/>
        </w:rPr>
        <w:t>вебинары</w:t>
      </w:r>
      <w:proofErr w:type="spellEnd"/>
      <w:r w:rsidRPr="00CF02E9">
        <w:rPr>
          <w:sz w:val="28"/>
          <w:szCs w:val="28"/>
        </w:rPr>
        <w:t xml:space="preserve"> на платформе с использованием электронных образовательных ресурсов, создает простейшие, нужные для обучающихся, ресурсы и задания; </w:t>
      </w:r>
      <w:proofErr w:type="gramEnd"/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заблаговременно сообщают (через классного руководителя) обучающимся и родителям (законным представителям) о проведении видеоконференции, другого электронного занятия, в котором принимает личное участие;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проверяют выполненные </w:t>
      </w:r>
      <w:proofErr w:type="gramStart"/>
      <w:r w:rsidRPr="00CF02E9">
        <w:rPr>
          <w:sz w:val="28"/>
          <w:szCs w:val="28"/>
        </w:rPr>
        <w:t>обучающимися</w:t>
      </w:r>
      <w:proofErr w:type="gramEnd"/>
      <w:r w:rsidRPr="00CF02E9">
        <w:rPr>
          <w:sz w:val="28"/>
          <w:szCs w:val="28"/>
        </w:rPr>
        <w:t xml:space="preserve"> задания, комментирует их и дает в другой форме обратную связь обучающимся и родителям (законным представителям);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обеспечивают ведение учета результатов образовательного процесса в электронной форме;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выражают свое отношение к работам обучающихся в виде текстовых или аудио рецензий, устных </w:t>
      </w:r>
      <w:proofErr w:type="spellStart"/>
      <w:r w:rsidRPr="00CF02E9">
        <w:rPr>
          <w:sz w:val="28"/>
          <w:szCs w:val="28"/>
        </w:rPr>
        <w:t>онлайн</w:t>
      </w:r>
      <w:proofErr w:type="spellEnd"/>
      <w:r w:rsidRPr="00CF02E9">
        <w:rPr>
          <w:sz w:val="28"/>
          <w:szCs w:val="28"/>
        </w:rPr>
        <w:t xml:space="preserve"> консультаций;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заполняют электронный журнал в обычном режиме, выставляют отметки за работы в графы с теми датами, когда ученик их выполнял.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4.3. Классный руководитель: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proofErr w:type="gramStart"/>
      <w:r w:rsidRPr="00CF02E9">
        <w:rPr>
          <w:sz w:val="28"/>
          <w:szCs w:val="28"/>
        </w:rPr>
        <w:lastRenderedPageBreak/>
        <w:t xml:space="preserve">-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 осуществляет сбор заявлений родителей (законных представителей) с согласием организации обучения с применением ЭО, ДОТ; </w:t>
      </w:r>
      <w:proofErr w:type="gramEnd"/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отслеживает своевременную регистрацию </w:t>
      </w:r>
      <w:proofErr w:type="gramStart"/>
      <w:r w:rsidRPr="00CF02E9">
        <w:rPr>
          <w:sz w:val="28"/>
          <w:szCs w:val="28"/>
        </w:rPr>
        <w:t>обучающихся</w:t>
      </w:r>
      <w:proofErr w:type="gramEnd"/>
      <w:r w:rsidRPr="00CF02E9">
        <w:rPr>
          <w:sz w:val="28"/>
          <w:szCs w:val="28"/>
        </w:rPr>
        <w:t xml:space="preserve"> на платформе;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высылает на электронную почту или через другие средства сообщения расписание занятий и консультаций, примечания и разъяснения по организации дистанционного образовательного процесса;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проводит </w:t>
      </w:r>
      <w:proofErr w:type="spellStart"/>
      <w:r w:rsidRPr="00CF02E9">
        <w:rPr>
          <w:sz w:val="28"/>
          <w:szCs w:val="28"/>
        </w:rPr>
        <w:t>ежедневый</w:t>
      </w:r>
      <w:proofErr w:type="spellEnd"/>
      <w:r w:rsidRPr="00CF02E9">
        <w:rPr>
          <w:sz w:val="28"/>
          <w:szCs w:val="28"/>
        </w:rPr>
        <w:t xml:space="preserve"> мониторинг фактически присутствующих на платформе учащихся,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осуществляет связь </w:t>
      </w:r>
      <w:proofErr w:type="gramStart"/>
      <w:r w:rsidRPr="00CF02E9">
        <w:rPr>
          <w:sz w:val="28"/>
          <w:szCs w:val="28"/>
        </w:rPr>
        <w:t>обучающегося</w:t>
      </w:r>
      <w:proofErr w:type="gramEnd"/>
      <w:r w:rsidRPr="00CF02E9">
        <w:rPr>
          <w:sz w:val="28"/>
          <w:szCs w:val="28"/>
        </w:rPr>
        <w:t xml:space="preserve"> с учителями-предметниками.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4.4. Обучающиеся: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регистрируются на платформе дистанционного обучения;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заходят каждый день на платформу дистанционного обучения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проверяет ежедневно электронную почту (свою или родителя (законного представителя)), на которую классный руководитель высылает расписание занятий и консультаций, примечания и разъяснения по организации дистанционного образовательного процесса;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выполнять задания по указаниям учителя и в срок, который учитель установил;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направляет выполненные задания и другие работы учителю на проверку посредством платформы дистанционного обучения, электронной почты или через другие средства сообщения, которые определил учитель. </w:t>
      </w:r>
    </w:p>
    <w:p w:rsidR="00CF02E9" w:rsidRPr="00CF02E9" w:rsidRDefault="00CF02E9" w:rsidP="00CF02E9">
      <w:pPr>
        <w:pStyle w:val="Default"/>
        <w:rPr>
          <w:sz w:val="28"/>
          <w:szCs w:val="28"/>
        </w:rPr>
      </w:pPr>
      <w:r w:rsidRPr="00CF02E9">
        <w:rPr>
          <w:sz w:val="28"/>
          <w:szCs w:val="28"/>
        </w:rPr>
        <w:t xml:space="preserve">- проверяет комментарии и замечания учителя в отношении выполненных работ на следующий рабочий день после того, как отправил работу на проверку. </w:t>
      </w:r>
    </w:p>
    <w:p w:rsidR="00D6252A" w:rsidRDefault="00CF02E9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2E9">
        <w:rPr>
          <w:rFonts w:ascii="Times New Roman" w:hAnsi="Times New Roman" w:cs="Times New Roman"/>
          <w:sz w:val="28"/>
          <w:szCs w:val="28"/>
        </w:rPr>
        <w:t>4.5. Если ученик не имеет технической возможности участвовать в электронном обучении, увеличивается количество его самостоятельной работы. Учитель-предметник (через классного руководителя) дает задания на длительный срок, а потом их разом проверяет и комментирует. Дополнительные разъяснения учитель может давать по телефону.</w:t>
      </w:r>
    </w:p>
    <w:p w:rsidR="00AE2D1A" w:rsidRDefault="00AE2D1A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1A" w:rsidRDefault="00AE2D1A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1A" w:rsidRDefault="00AE2D1A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1A" w:rsidRDefault="00AE2D1A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1A" w:rsidRDefault="00AE2D1A" w:rsidP="00CF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1A" w:rsidRPr="00AE2D1A" w:rsidRDefault="00AE2D1A" w:rsidP="00AE2D1A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2D1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 «СОШ №20»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</w:t>
      </w:r>
    </w:p>
    <w:p w:rsidR="00AE2D1A" w:rsidRDefault="00AE2D1A" w:rsidP="00AE2D1A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М.Д. Аслановой </w:t>
      </w:r>
    </w:p>
    <w:p w:rsidR="00AE2D1A" w:rsidRDefault="00AE2D1A" w:rsidP="00AE2D1A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2D1A" w:rsidRP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</w:t>
      </w:r>
      <w:r w:rsidRPr="00AE2D1A">
        <w:rPr>
          <w:rFonts w:ascii="Times New Roman" w:hAnsi="Times New Roman" w:cs="Times New Roman"/>
          <w:vertAlign w:val="superscript"/>
        </w:rPr>
        <w:t>(Ф.И.О. родителя, законного представителя)</w:t>
      </w:r>
    </w:p>
    <w:p w:rsidR="00AE2D1A" w:rsidRDefault="00AE2D1A" w:rsidP="00AE2D1A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E2D1A" w:rsidRDefault="00AE2D1A" w:rsidP="00AE2D1A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</w:rPr>
      </w:pPr>
    </w:p>
    <w:p w:rsidR="00AE2D1A" w:rsidRDefault="00AE2D1A" w:rsidP="00AE2D1A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</w:rPr>
      </w:pPr>
    </w:p>
    <w:p w:rsid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E2D1A">
        <w:rPr>
          <w:rFonts w:ascii="Times New Roman" w:hAnsi="Times New Roman" w:cs="Times New Roman"/>
          <w:vertAlign w:val="superscript"/>
        </w:rPr>
        <w:t>(контактный телефон)</w:t>
      </w:r>
    </w:p>
    <w:p w:rsid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vertAlign w:val="superscript"/>
        </w:rPr>
      </w:pPr>
    </w:p>
    <w:p w:rsidR="00AE2D1A" w:rsidRDefault="00AE2D1A" w:rsidP="00AE2D1A">
      <w:pPr>
        <w:spacing w:after="0" w:line="240" w:lineRule="auto"/>
        <w:ind w:left="4820"/>
        <w:rPr>
          <w:rFonts w:ascii="Times New Roman" w:hAnsi="Times New Roman" w:cs="Times New Roman"/>
          <w:vertAlign w:val="superscript"/>
        </w:rPr>
      </w:pP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для моего сына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моей дочери)________________________________________</w:t>
      </w: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E2D1A" w:rsidRDefault="00AE2D1A" w:rsidP="00AE2D1A">
      <w:pPr>
        <w:spacing w:after="0" w:line="240" w:lineRule="auto"/>
        <w:rPr>
          <w:rFonts w:ascii="Times New Roman" w:hAnsi="Times New Roman" w:cs="Times New Roman"/>
        </w:rPr>
      </w:pPr>
    </w:p>
    <w:p w:rsidR="004F771F" w:rsidRDefault="004F771F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2D1A">
        <w:rPr>
          <w:rFonts w:ascii="Times New Roman" w:hAnsi="Times New Roman" w:cs="Times New Roman"/>
        </w:rPr>
        <w:t>бучающе</w:t>
      </w:r>
      <w:r>
        <w:rPr>
          <w:rFonts w:ascii="Times New Roman" w:hAnsi="Times New Roman" w:cs="Times New Roman"/>
        </w:rPr>
        <w:t>гося (</w:t>
      </w:r>
      <w:proofErr w:type="spellStart"/>
      <w:r>
        <w:rPr>
          <w:rFonts w:ascii="Times New Roman" w:hAnsi="Times New Roman" w:cs="Times New Roman"/>
        </w:rPr>
        <w:t>е</w:t>
      </w:r>
      <w:r w:rsidR="00AE2D1A">
        <w:rPr>
          <w:rFonts w:ascii="Times New Roman" w:hAnsi="Times New Roman" w:cs="Times New Roman"/>
        </w:rPr>
        <w:t>йся</w:t>
      </w:r>
      <w:proofErr w:type="spellEnd"/>
      <w:r>
        <w:rPr>
          <w:rFonts w:ascii="Times New Roman" w:hAnsi="Times New Roman" w:cs="Times New Roman"/>
        </w:rPr>
        <w:t>)________________ класса, обучение с использованием электронного обучения, дистанционных  образовательных  технологий.</w:t>
      </w:r>
    </w:p>
    <w:p w:rsidR="004F771F" w:rsidRDefault="004F771F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 о дистанционном обучении в МКОУ «СОШ №20» г.о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альчик ознакомлен (а).</w:t>
      </w:r>
    </w:p>
    <w:p w:rsidR="004F771F" w:rsidRDefault="004F771F" w:rsidP="00AE2D1A">
      <w:pPr>
        <w:spacing w:after="0" w:line="240" w:lineRule="auto"/>
        <w:rPr>
          <w:rFonts w:ascii="Times New Roman" w:hAnsi="Times New Roman" w:cs="Times New Roman"/>
        </w:rPr>
      </w:pPr>
    </w:p>
    <w:p w:rsidR="004F771F" w:rsidRDefault="004F771F" w:rsidP="00AE2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«___»_______________20____ г.                                       ________________________</w:t>
      </w:r>
    </w:p>
    <w:p w:rsidR="00AE2D1A" w:rsidRPr="004F771F" w:rsidRDefault="004F771F" w:rsidP="00AE2D1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F771F">
        <w:rPr>
          <w:rFonts w:ascii="Times New Roman" w:hAnsi="Times New Roman" w:cs="Times New Roman"/>
          <w:vertAlign w:val="superscript"/>
        </w:rPr>
        <w:t>(Ф.И.О. родителя)</w:t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  <w:r w:rsidR="00AE2D1A" w:rsidRPr="004F771F">
        <w:rPr>
          <w:rFonts w:ascii="Times New Roman" w:hAnsi="Times New Roman" w:cs="Times New Roman"/>
          <w:vertAlign w:val="superscript"/>
        </w:rPr>
        <w:br/>
      </w:r>
    </w:p>
    <w:sectPr w:rsidR="00AE2D1A" w:rsidRPr="004F771F" w:rsidSect="00D6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545"/>
    <w:multiLevelType w:val="hybridMultilevel"/>
    <w:tmpl w:val="4F4A2D2E"/>
    <w:lvl w:ilvl="0" w:tplc="0F76A4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C14"/>
    <w:multiLevelType w:val="hybridMultilevel"/>
    <w:tmpl w:val="1458C81A"/>
    <w:lvl w:ilvl="0" w:tplc="11CADC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7F5"/>
    <w:multiLevelType w:val="hybridMultilevel"/>
    <w:tmpl w:val="F0BAD42A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6678"/>
    <w:multiLevelType w:val="hybridMultilevel"/>
    <w:tmpl w:val="B52258B0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663D"/>
    <w:multiLevelType w:val="hybridMultilevel"/>
    <w:tmpl w:val="0FF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35EE"/>
    <w:multiLevelType w:val="hybridMultilevel"/>
    <w:tmpl w:val="45621FC4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6C35"/>
    <w:multiLevelType w:val="hybridMultilevel"/>
    <w:tmpl w:val="10FABDC6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42B66"/>
    <w:multiLevelType w:val="hybridMultilevel"/>
    <w:tmpl w:val="0DD4F89A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180C"/>
    <w:multiLevelType w:val="hybridMultilevel"/>
    <w:tmpl w:val="E1DA1696"/>
    <w:lvl w:ilvl="0" w:tplc="543ACF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91266"/>
    <w:multiLevelType w:val="hybridMultilevel"/>
    <w:tmpl w:val="2B90A3FE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A2142"/>
    <w:multiLevelType w:val="hybridMultilevel"/>
    <w:tmpl w:val="45902D42"/>
    <w:lvl w:ilvl="0" w:tplc="6E0E9D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04B3E"/>
    <w:multiLevelType w:val="hybridMultilevel"/>
    <w:tmpl w:val="42AAF130"/>
    <w:lvl w:ilvl="0" w:tplc="5B52B5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F74BE"/>
    <w:multiLevelType w:val="hybridMultilevel"/>
    <w:tmpl w:val="ED069878"/>
    <w:lvl w:ilvl="0" w:tplc="3DC882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06FB3"/>
    <w:multiLevelType w:val="hybridMultilevel"/>
    <w:tmpl w:val="EDBE5880"/>
    <w:lvl w:ilvl="0" w:tplc="0058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5F8"/>
    <w:rsid w:val="000D1E45"/>
    <w:rsid w:val="0012742D"/>
    <w:rsid w:val="00234D96"/>
    <w:rsid w:val="002B0142"/>
    <w:rsid w:val="003B1847"/>
    <w:rsid w:val="004406BA"/>
    <w:rsid w:val="004735F8"/>
    <w:rsid w:val="004F771F"/>
    <w:rsid w:val="005E7829"/>
    <w:rsid w:val="007A2D5F"/>
    <w:rsid w:val="007A68F6"/>
    <w:rsid w:val="00825D06"/>
    <w:rsid w:val="009D0A29"/>
    <w:rsid w:val="00A4503A"/>
    <w:rsid w:val="00AA4802"/>
    <w:rsid w:val="00AE2D1A"/>
    <w:rsid w:val="00BA42E5"/>
    <w:rsid w:val="00BE5FD7"/>
    <w:rsid w:val="00CF02E9"/>
    <w:rsid w:val="00D16F62"/>
    <w:rsid w:val="00D6252A"/>
    <w:rsid w:val="00E4773C"/>
    <w:rsid w:val="00F05CEC"/>
    <w:rsid w:val="00F3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2021-10-12T13:47:00Z</cp:lastPrinted>
  <dcterms:created xsi:type="dcterms:W3CDTF">2021-10-12T12:25:00Z</dcterms:created>
  <dcterms:modified xsi:type="dcterms:W3CDTF">2021-10-12T13:48:00Z</dcterms:modified>
</cp:coreProperties>
</file>